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651" w:rsidRPr="00364651" w:rsidRDefault="00364651" w:rsidP="0036465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Theme="minorEastAsia" w:hAnsi="Arial" w:cs="Arial"/>
          <w:sz w:val="20"/>
          <w:szCs w:val="20"/>
          <w:lang w:eastAsia="ru-RU"/>
        </w:rPr>
      </w:pPr>
      <w:r w:rsidRPr="00364651">
        <w:rPr>
          <w:rFonts w:ascii="Arial" w:eastAsiaTheme="minorEastAsia" w:hAnsi="Arial" w:cs="Arial"/>
          <w:sz w:val="20"/>
          <w:szCs w:val="20"/>
          <w:lang w:eastAsia="ru-RU"/>
        </w:rPr>
        <w:t>Форма 2. Информация о тарифах на тепловую энергию</w:t>
      </w:r>
    </w:p>
    <w:p w:rsidR="00364651" w:rsidRPr="00364651" w:rsidRDefault="00364651" w:rsidP="003646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  <w:r w:rsidRPr="00364651">
        <w:rPr>
          <w:rFonts w:ascii="Arial" w:eastAsiaTheme="minorEastAsia" w:hAnsi="Arial" w:cs="Arial"/>
          <w:sz w:val="20"/>
          <w:szCs w:val="20"/>
          <w:lang w:eastAsia="ru-RU"/>
        </w:rPr>
        <w:t>(мощность)</w:t>
      </w:r>
      <w:r w:rsidR="005A6A43">
        <w:rPr>
          <w:rFonts w:ascii="Arial" w:eastAsiaTheme="minorEastAsia" w:hAnsi="Arial" w:cs="Arial"/>
          <w:sz w:val="20"/>
          <w:szCs w:val="20"/>
          <w:lang w:eastAsia="ru-RU"/>
        </w:rPr>
        <w:t xml:space="preserve"> на 2019</w:t>
      </w:r>
      <w:r w:rsidR="00436473">
        <w:rPr>
          <w:rFonts w:ascii="Arial" w:eastAsiaTheme="minorEastAsia" w:hAnsi="Arial" w:cs="Arial"/>
          <w:sz w:val="20"/>
          <w:szCs w:val="20"/>
          <w:lang w:eastAsia="ru-RU"/>
        </w:rPr>
        <w:t xml:space="preserve"> г.</w:t>
      </w:r>
      <w:r w:rsidRPr="00364651">
        <w:rPr>
          <w:rFonts w:ascii="Arial" w:eastAsiaTheme="minorEastAsia" w:hAnsi="Arial" w:cs="Arial"/>
          <w:sz w:val="20"/>
          <w:szCs w:val="20"/>
          <w:lang w:eastAsia="ru-RU"/>
        </w:rPr>
        <w:t xml:space="preserve"> </w:t>
      </w:r>
    </w:p>
    <w:p w:rsidR="00364651" w:rsidRPr="00364651" w:rsidRDefault="00364651" w:rsidP="003646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56"/>
        <w:gridCol w:w="2608"/>
      </w:tblGrid>
      <w:tr w:rsidR="00364651" w:rsidRPr="00364651" w:rsidTr="001A7D44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51" w:rsidRPr="00364651" w:rsidRDefault="00364651" w:rsidP="00364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36465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Наименование органа исполнительной власти субъекта Российской Федерации в области государственного регулирования цен (тарифов) (далее - орган регулирования), принявшего решение об утверждении тарифа на тепловую энергию (мощность)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51" w:rsidRPr="00364651" w:rsidRDefault="009662B7" w:rsidP="00364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Министерство тарифного регулирования и энергетики Челябинской области</w:t>
            </w:r>
          </w:p>
        </w:tc>
      </w:tr>
      <w:tr w:rsidR="00364651" w:rsidRPr="00364651" w:rsidTr="001A7D44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51" w:rsidRPr="00364651" w:rsidRDefault="00364651" w:rsidP="00364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36465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Реквизиты (дата, номер) решения об утверждении тарифа на тепловую энергию (мощность)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51" w:rsidRPr="00364651" w:rsidRDefault="001C2ABB" w:rsidP="00364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Постановление от 11.12.2018 г. № 82/19</w:t>
            </w:r>
          </w:p>
        </w:tc>
      </w:tr>
      <w:tr w:rsidR="00364651" w:rsidRPr="00364651" w:rsidTr="001A7D44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51" w:rsidRPr="00364651" w:rsidRDefault="00364651" w:rsidP="00364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36465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Величина установленного тарифа на тепловую энергию (мощность)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51" w:rsidRPr="00364651" w:rsidRDefault="001C2ABB" w:rsidP="00364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1668,40</w:t>
            </w:r>
          </w:p>
        </w:tc>
      </w:tr>
      <w:tr w:rsidR="00364651" w:rsidRPr="00364651" w:rsidTr="001A7D44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51" w:rsidRPr="00364651" w:rsidRDefault="00364651" w:rsidP="00364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36465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Срок действия установленного тарифа на тепловую энергию (мощность)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2B7" w:rsidRDefault="001C2ABB" w:rsidP="00364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С 01.01.2019</w:t>
            </w:r>
            <w:r w:rsidR="009662B7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 xml:space="preserve"> г.</w:t>
            </w:r>
          </w:p>
          <w:p w:rsidR="00364651" w:rsidRPr="00364651" w:rsidRDefault="001C2ABB" w:rsidP="00364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по 30.06.2019</w:t>
            </w:r>
            <w:r w:rsidR="009662B7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 xml:space="preserve"> г.</w:t>
            </w:r>
          </w:p>
        </w:tc>
      </w:tr>
      <w:tr w:rsidR="001C2ABB" w:rsidRPr="00364651" w:rsidTr="001A7D44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ABB" w:rsidRPr="00364651" w:rsidRDefault="001C2ABB" w:rsidP="00364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36465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Реквизиты (дата, номер) решения об утверждении тарифа на тепловую энергию (мощность)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ABB" w:rsidRDefault="001C2ABB" w:rsidP="00364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Постан</w:t>
            </w:r>
            <w:r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овление от 29.12.2018 г. № 90/13 льготные тарифы на тепловую энергию</w:t>
            </w:r>
          </w:p>
        </w:tc>
      </w:tr>
      <w:tr w:rsidR="001C2ABB" w:rsidRPr="00364651" w:rsidTr="001A7D44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ABB" w:rsidRPr="00364651" w:rsidRDefault="001C2ABB" w:rsidP="00364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36465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Величина установленного тарифа на тепловую энергию (мощность)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ABB" w:rsidRDefault="001C2ABB" w:rsidP="00364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1653,51</w:t>
            </w:r>
          </w:p>
        </w:tc>
      </w:tr>
      <w:tr w:rsidR="001C2ABB" w:rsidRPr="00364651" w:rsidTr="001A7D44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ABB" w:rsidRPr="00364651" w:rsidRDefault="001C2ABB" w:rsidP="00364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36465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Срок действия установленного тарифа на тепловую энергию (мощность)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ABB" w:rsidRDefault="001C2ABB" w:rsidP="001C2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С 01.07</w:t>
            </w:r>
            <w:r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.2019 г.</w:t>
            </w:r>
          </w:p>
          <w:p w:rsidR="001C2ABB" w:rsidRDefault="001C2ABB" w:rsidP="001C2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по 31.12</w:t>
            </w:r>
            <w:r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.2019 г</w:t>
            </w:r>
          </w:p>
        </w:tc>
      </w:tr>
      <w:tr w:rsidR="00364651" w:rsidRPr="00364651" w:rsidTr="001A7D44"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51" w:rsidRPr="00364651" w:rsidRDefault="00364651" w:rsidP="00364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364651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Источник официального опубликования решения об установлении тарифа на тепловую энергию (мощность)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51" w:rsidRPr="00364651" w:rsidRDefault="001C2ABB" w:rsidP="00364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1C2ABB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официальный сайт: https://www.rostelecom.ru</w:t>
            </w:r>
            <w:proofErr w:type="gramStart"/>
            <w:r w:rsidRPr="001C2ABB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 xml:space="preserve"> → О</w:t>
            </w:r>
            <w:proofErr w:type="gramEnd"/>
            <w:r w:rsidRPr="001C2ABB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 xml:space="preserve"> компании → Раскрытие информации</w:t>
            </w:r>
            <w:bookmarkStart w:id="0" w:name="_GoBack"/>
            <w:bookmarkEnd w:id="0"/>
          </w:p>
        </w:tc>
      </w:tr>
    </w:tbl>
    <w:p w:rsidR="00364651" w:rsidRPr="00364651" w:rsidRDefault="00364651" w:rsidP="003646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364651" w:rsidRPr="00364651" w:rsidRDefault="00364651" w:rsidP="009662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bookmarkStart w:id="1" w:name="Par85"/>
      <w:bookmarkEnd w:id="1"/>
    </w:p>
    <w:p w:rsidR="00364651" w:rsidRPr="00364651" w:rsidRDefault="00364651" w:rsidP="003646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AC2188" w:rsidRDefault="00AC2188"/>
    <w:sectPr w:rsidR="00AC21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95B"/>
    <w:rsid w:val="00115F7C"/>
    <w:rsid w:val="001C2ABB"/>
    <w:rsid w:val="00364651"/>
    <w:rsid w:val="00436473"/>
    <w:rsid w:val="005A6A43"/>
    <w:rsid w:val="0088295B"/>
    <w:rsid w:val="009662B7"/>
    <w:rsid w:val="00AC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RTK</Company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Пирогова Елена Ювенальевна</dc:creator>
  <cp:lastModifiedBy>Пирогова Елена Ювенальевна</cp:lastModifiedBy>
  <cp:revision>5</cp:revision>
  <dcterms:created xsi:type="dcterms:W3CDTF">2017-12-05T09:42:00Z</dcterms:created>
  <dcterms:modified xsi:type="dcterms:W3CDTF">2019-05-08T10:33:00Z</dcterms:modified>
</cp:coreProperties>
</file>